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960"/>
        <w:spacing w:after="0" w:line="207" w:lineRule="exact"/>
        <w:tabs>
          <w:tab w:leader="none" w:pos="36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Canaan Inc. Closes Second Tranche of Preferred Shares 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2024, Canaan Inc. (NASDAQ: CAN) ("Canaan" or the "Company" or "We") closed the second tranche of its previously announced preferred shares financing (the "Preferred Shares Financing"), raising total gross proceeds of over $50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27, 2023, the Company entered into a Securities Purchase Agreement with an institutional investor (the "Buyer"), pursuant to which the Company shall issue and sell to the Buyer up to 125,000 Series A Convertible Preferred Shares (the "Preferred Shares") at the price of US$1,000.00 for each Preferred Share. On December 11, 2023, we closed the first tranche of Preferred Shares Financing, raising total gross proceeds of $25 million. Pursuant to the second tranche of the Preferred Shares Financing, the Company issued 50,000 Preferred Shares at the price of US$1,000.00 per Preferred Share and caused The Bank of New York Mellon to deliver 2,800,000 American depositary shares (“ADSs”), each representing fifteen Class A ordinary shares of the Company, at the price of US$0.00000075 for each ADS.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sale of the securities for research and development, expansion of production scale, and other general corporate purposes.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Form 6-K is for informational purposes only and is not an offer to sell or a solicitation of an offer to buy any securities, which is made only by means of a prospectus supplement and related prospectus. There will be no sale of these securities in any jurisdiction in which such an offer, solicitation of an offer to buy or sale would be unlawful.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6-K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All information provided in this Form 6-K and in the attachments is as of the date of this Form 6-K, and Canaan Inc.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Canaan Inc.</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7"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2024-01-24T05:11:29Z</dcterms:created>
  <dcterms:modified xsi:type="dcterms:W3CDTF">2024-01-24T05:11:29Z</dcterms:modified>
</cp:coreProperties>
</file>